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4B978C9E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 _________№________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50F20BF3" w:rsidR="00AA5BBF" w:rsidRPr="00210707" w:rsidRDefault="00210707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72CD2DB4" w:rsidR="00AA5BBF" w:rsidRPr="00210707" w:rsidRDefault="00986990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04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4672EBA1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1E10DA">
        <w:rPr>
          <w:b/>
          <w:bCs/>
        </w:rPr>
        <w:t xml:space="preserve"> </w:t>
      </w:r>
      <w:r w:rsidR="00186BAB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53CE9C0C" w:rsidR="003A4531" w:rsidRPr="00AF6990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986990" w:rsidRPr="00986990">
              <w:rPr>
                <w:b/>
                <w:bCs/>
                <w:i/>
                <w:iCs/>
                <w:sz w:val="24"/>
                <w:szCs w:val="20"/>
              </w:rPr>
              <w:t>15:04:0140114:7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57ABB81A" w:rsidR="000123CD" w:rsidRPr="00210707" w:rsidRDefault="00AF6990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13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1CE8BB46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55B0A56B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10707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 xml:space="preserve">Сурх-Дигора, ул. </w:t>
            </w:r>
            <w:r w:rsidR="00986990">
              <w:rPr>
                <w:b/>
                <w:bCs/>
                <w:i/>
                <w:iCs/>
                <w:sz w:val="24"/>
                <w:szCs w:val="20"/>
              </w:rPr>
              <w:t>Ленина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, д.</w:t>
            </w:r>
            <w:r w:rsidR="00986990">
              <w:rPr>
                <w:b/>
                <w:bCs/>
                <w:i/>
                <w:iCs/>
                <w:sz w:val="24"/>
                <w:szCs w:val="20"/>
              </w:rPr>
              <w:t>9 «б»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5DB08968" w:rsidR="00DB020E" w:rsidRPr="0021070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Для ведения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9A57E8F" w:rsidR="005E5674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210707" w:rsidRDefault="00DB020E" w:rsidP="003A4531">
            <w:pPr>
              <w:rPr>
                <w:sz w:val="12"/>
                <w:szCs w:val="8"/>
              </w:rPr>
            </w:pPr>
          </w:p>
          <w:p w14:paraId="5D4C7529" w14:textId="1487BCB4" w:rsidR="00DB020E" w:rsidRPr="00210707" w:rsidRDefault="00986990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Габеев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Шамиль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Авдиевич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68BE7F20" w:rsidR="00DB020E" w:rsidRPr="00210707" w:rsidRDefault="00986990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03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.1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.197</w:t>
            </w:r>
            <w:r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4E1301A6" w:rsidR="003E693E" w:rsidRDefault="003E693E" w:rsidP="00D31966">
            <w:pPr>
              <w:spacing w:line="276" w:lineRule="auto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  <w:r w:rsidR="00627CB6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Сурх-Дигора</w:t>
            </w:r>
            <w:r>
              <w:rPr>
                <w:sz w:val="24"/>
                <w:szCs w:val="20"/>
              </w:rPr>
              <w:t xml:space="preserve"> 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09530B9B" w:rsidR="003E693E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986990">
              <w:rPr>
                <w:b/>
                <w:bCs/>
                <w:i/>
                <w:iCs/>
                <w:sz w:val="24"/>
                <w:szCs w:val="20"/>
              </w:rPr>
              <w:t>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74CA339B" w:rsidR="003E693E" w:rsidRPr="00210707" w:rsidRDefault="0058523A" w:rsidP="0058523A">
            <w:pPr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341153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contextualSpacing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3AF1E3CA" w:rsidR="00D31966" w:rsidRPr="00210707" w:rsidRDefault="00E161AE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МВД по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1C8E6104" w:rsidR="00D31966" w:rsidRPr="00210707" w:rsidRDefault="00AF699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58523A"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58523A">
              <w:rPr>
                <w:b/>
                <w:bCs/>
                <w:i/>
                <w:iCs/>
                <w:sz w:val="24"/>
                <w:szCs w:val="20"/>
              </w:rPr>
              <w:t>10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20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4352578C" w:rsidR="00D377F0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E161AE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707B40A1" w:rsidR="00D377F0" w:rsidRPr="00210707" w:rsidRDefault="0058523A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215-064-069-27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2574C1BD" w:rsidR="00D01C06" w:rsidRPr="00D01C06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58523A">
              <w:rPr>
                <w:b/>
                <w:bCs/>
                <w:i/>
                <w:iCs/>
                <w:sz w:val="24"/>
                <w:szCs w:val="20"/>
              </w:rPr>
              <w:t>Ирафский район, ул. Гетоева, 29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35713C54" w:rsidR="00D01C06" w:rsidRPr="00D01C06" w:rsidRDefault="0058523A" w:rsidP="003A4531">
            <w:pPr>
              <w:rPr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Габеева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Ш.А.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18FEF619" w:rsidR="00D01C06" w:rsidRPr="00210707" w:rsidRDefault="0021070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3D10D8B9" w:rsidR="000543E9" w:rsidRPr="000543E9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58523A">
              <w:rPr>
                <w:b/>
                <w:bCs/>
                <w:i/>
                <w:iCs/>
                <w:sz w:val="24"/>
                <w:szCs w:val="20"/>
              </w:rPr>
              <w:t>01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58523A">
              <w:rPr>
                <w:b/>
                <w:bCs/>
                <w:i/>
                <w:iCs/>
                <w:sz w:val="24"/>
                <w:szCs w:val="20"/>
              </w:rPr>
              <w:t>3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F65DC5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58523A">
              <w:rPr>
                <w:b/>
                <w:bCs/>
                <w:i/>
                <w:iCs/>
                <w:sz w:val="24"/>
                <w:szCs w:val="20"/>
              </w:rPr>
              <w:t>307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86BAB"/>
    <w:rsid w:val="001E10DA"/>
    <w:rsid w:val="00210707"/>
    <w:rsid w:val="003A4531"/>
    <w:rsid w:val="003E693E"/>
    <w:rsid w:val="00492E2B"/>
    <w:rsid w:val="0058523A"/>
    <w:rsid w:val="005E5674"/>
    <w:rsid w:val="00627CB6"/>
    <w:rsid w:val="006C0B77"/>
    <w:rsid w:val="007166DA"/>
    <w:rsid w:val="00806875"/>
    <w:rsid w:val="008242FF"/>
    <w:rsid w:val="00870751"/>
    <w:rsid w:val="00922C48"/>
    <w:rsid w:val="00986990"/>
    <w:rsid w:val="00A71879"/>
    <w:rsid w:val="00AA5BBF"/>
    <w:rsid w:val="00AF6990"/>
    <w:rsid w:val="00B915B7"/>
    <w:rsid w:val="00C24E4D"/>
    <w:rsid w:val="00C34BEC"/>
    <w:rsid w:val="00CA20E6"/>
    <w:rsid w:val="00D01C06"/>
    <w:rsid w:val="00D31966"/>
    <w:rsid w:val="00D377F0"/>
    <w:rsid w:val="00D75650"/>
    <w:rsid w:val="00DB020E"/>
    <w:rsid w:val="00E161AE"/>
    <w:rsid w:val="00E271B8"/>
    <w:rsid w:val="00EA59DF"/>
    <w:rsid w:val="00ED7B5A"/>
    <w:rsid w:val="00EE4070"/>
    <w:rsid w:val="00F12C76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2022-02-17T08:54:00Z</cp:lastPrinted>
  <dcterms:created xsi:type="dcterms:W3CDTF">2022-03-04T07:10:00Z</dcterms:created>
  <dcterms:modified xsi:type="dcterms:W3CDTF">2022-03-04T07:10:00Z</dcterms:modified>
</cp:coreProperties>
</file>